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0AFF836A" w14:textId="77777777">
        <w:trPr>
          <w:tblHeader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D753" w14:textId="77777777" w:rsidR="00DE6FB2" w:rsidRDefault="00CB09B4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Clara </w:t>
            </w:r>
            <w:proofErr w:type="spellStart"/>
            <w:r>
              <w:rPr>
                <w:b/>
                <w:sz w:val="26"/>
                <w:szCs w:val="26"/>
              </w:rPr>
              <w:t>Pezuela</w:t>
            </w:r>
            <w:proofErr w:type="spellEnd"/>
            <w:r>
              <w:rPr>
                <w:b/>
                <w:sz w:val="26"/>
                <w:szCs w:val="26"/>
              </w:rPr>
              <w:t xml:space="preserve">, FIWARE </w:t>
            </w:r>
            <w:proofErr w:type="spellStart"/>
            <w:r>
              <w:rPr>
                <w:b/>
                <w:sz w:val="26"/>
                <w:szCs w:val="26"/>
              </w:rPr>
              <w:t>Foundation</w:t>
            </w:r>
            <w:proofErr w:type="spellEnd"/>
          </w:p>
        </w:tc>
      </w:tr>
      <w:tr w:rsidR="00DE6FB2" w14:paraId="62B840C6" w14:textId="77777777">
        <w:trPr>
          <w:tblHeader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4185" w14:textId="77777777" w:rsidR="00DE6FB2" w:rsidRDefault="00CB09B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7BE2DF5" wp14:editId="25F5D4B7">
                  <wp:extent cx="2238375" cy="2984500"/>
                  <wp:effectExtent l="0" t="0" r="0" b="0"/>
                  <wp:docPr id="1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98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2DC9" w14:textId="77777777" w:rsidR="00DE6FB2" w:rsidRDefault="00CB09B4">
            <w:pPr>
              <w:widowControl w:val="0"/>
              <w:spacing w:line="240" w:lineRule="auto"/>
              <w:jc w:val="both"/>
              <w:rPr>
                <w:b/>
              </w:rPr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degree</w:t>
            </w:r>
            <w:proofErr w:type="spellEnd"/>
            <w:r>
              <w:t xml:space="preserve"> in Computer Science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Universidad </w:t>
            </w:r>
            <w:proofErr w:type="spellStart"/>
            <w:r>
              <w:t>Politécnica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Madrid.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25 </w:t>
            </w:r>
            <w:proofErr w:type="spellStart"/>
            <w:r>
              <w:t>years</w:t>
            </w:r>
            <w:proofErr w:type="spellEnd"/>
            <w:r>
              <w:t xml:space="preserve">’ </w:t>
            </w:r>
            <w:proofErr w:type="spellStart"/>
            <w:r>
              <w:t>experience</w:t>
            </w:r>
            <w:proofErr w:type="spellEnd"/>
            <w:r>
              <w:t xml:space="preserve"> in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digital </w:t>
            </w:r>
            <w:proofErr w:type="spellStart"/>
            <w:r>
              <w:t>technologies</w:t>
            </w:r>
            <w:proofErr w:type="spellEnd"/>
            <w:r>
              <w:t xml:space="preserve">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mostly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European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. </w:t>
            </w:r>
            <w:proofErr w:type="spellStart"/>
            <w:r>
              <w:rPr>
                <w:b/>
              </w:rPr>
              <w:t>Currently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President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</w:t>
            </w:r>
            <w:r>
              <w:rPr>
                <w:b/>
              </w:rPr>
              <w:t>rams</w:t>
            </w:r>
            <w:proofErr w:type="spellEnd"/>
            <w:r>
              <w:rPr>
                <w:b/>
              </w:rPr>
              <w:t xml:space="preserve"> at FIWARE </w:t>
            </w:r>
            <w:proofErr w:type="spellStart"/>
            <w:r>
              <w:rPr>
                <w:b/>
              </w:rPr>
              <w:t>Foundation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Her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coordination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scanning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programs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engagement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European </w:t>
            </w:r>
            <w:proofErr w:type="spellStart"/>
            <w:r>
              <w:t>institutions</w:t>
            </w:r>
            <w:proofErr w:type="spellEnd"/>
            <w:r>
              <w:t xml:space="preserve"> and initiatives. Master in Innovation Management and GOLD </w:t>
            </w:r>
            <w:proofErr w:type="spellStart"/>
            <w:r>
              <w:t>for</w:t>
            </w:r>
            <w:proofErr w:type="spellEnd"/>
            <w:r>
              <w:t xml:space="preserve"> Business Leaders, </w:t>
            </w:r>
            <w:proofErr w:type="spellStart"/>
            <w:r>
              <w:t>sh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high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in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and </w:t>
            </w:r>
            <w:proofErr w:type="spellStart"/>
            <w:r>
              <w:t>society</w:t>
            </w:r>
            <w:proofErr w:type="spellEnd"/>
            <w:r>
              <w:t xml:space="preserve">. </w:t>
            </w:r>
            <w:proofErr w:type="spellStart"/>
            <w:r>
              <w:t>Technically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an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in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architectures</w:t>
            </w:r>
            <w:proofErr w:type="spellEnd"/>
            <w:r>
              <w:t xml:space="preserve">, </w:t>
            </w:r>
            <w:proofErr w:type="spellStart"/>
            <w:r>
              <w:t>cloud</w:t>
            </w:r>
            <w:proofErr w:type="spellEnd"/>
            <w:r>
              <w:t>/</w:t>
            </w:r>
            <w:proofErr w:type="spellStart"/>
            <w:r>
              <w:t>edge</w:t>
            </w:r>
            <w:proofErr w:type="spellEnd"/>
            <w:r>
              <w:t xml:space="preserve">/IoT </w:t>
            </w:r>
            <w:proofErr w:type="spellStart"/>
            <w:r>
              <w:t>computing</w:t>
            </w:r>
            <w:proofErr w:type="spellEnd"/>
            <w:r>
              <w:t xml:space="preserve">,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platforms</w:t>
            </w:r>
            <w:proofErr w:type="spellEnd"/>
            <w:r>
              <w:t xml:space="preserve"> and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 xml:space="preserve">. </w:t>
            </w:r>
            <w:proofErr w:type="spellStart"/>
            <w:r>
              <w:t>Currently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r>
              <w:t>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Data Spaces Support Center and </w:t>
            </w:r>
            <w:proofErr w:type="spellStart"/>
            <w:r>
              <w:t>involved</w:t>
            </w:r>
            <w:proofErr w:type="spellEnd"/>
            <w:r>
              <w:t xml:space="preserve"> in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domain</w:t>
            </w:r>
            <w:proofErr w:type="spellEnd"/>
            <w:r>
              <w:t xml:space="preserve"> Data Spaces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Smart Cities and Communities and Manufacturing.</w:t>
            </w:r>
          </w:p>
        </w:tc>
      </w:tr>
    </w:tbl>
    <w:p w14:paraId="3EDBF734" w14:textId="77777777" w:rsidR="00DE6FB2" w:rsidRDefault="00DE6FB2"/>
    <w:sectPr w:rsidR="00DE6FB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8E67" w14:textId="77777777" w:rsidR="00CB09B4" w:rsidRDefault="00CB09B4">
      <w:pPr>
        <w:spacing w:line="240" w:lineRule="auto"/>
      </w:pPr>
      <w:r>
        <w:separator/>
      </w:r>
    </w:p>
  </w:endnote>
  <w:endnote w:type="continuationSeparator" w:id="0">
    <w:p w14:paraId="403F224B" w14:textId="77777777" w:rsidR="00CB09B4" w:rsidRDefault="00CB0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52E5" w14:textId="77777777" w:rsidR="00CB09B4" w:rsidRDefault="00CB09B4">
      <w:pPr>
        <w:spacing w:line="240" w:lineRule="auto"/>
      </w:pPr>
      <w:r>
        <w:separator/>
      </w:r>
    </w:p>
  </w:footnote>
  <w:footnote w:type="continuationSeparator" w:id="0">
    <w:p w14:paraId="581DE4AD" w14:textId="77777777" w:rsidR="00CB09B4" w:rsidRDefault="00CB0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135BFA"/>
    <w:rsid w:val="001F14C5"/>
    <w:rsid w:val="00344999"/>
    <w:rsid w:val="007E4ABE"/>
    <w:rsid w:val="00A17B1E"/>
    <w:rsid w:val="00B869D1"/>
    <w:rsid w:val="00CB09B4"/>
    <w:rsid w:val="00DE6FB2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International Hellenic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2024-06-02T09:30:00Z</dcterms:created>
  <dcterms:modified xsi:type="dcterms:W3CDTF">2024-06-02T09:30:00Z</dcterms:modified>
</cp:coreProperties>
</file>